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CB670" w14:textId="0E300AFB" w:rsidR="00C901D7" w:rsidRDefault="001A358E">
      <w:pPr>
        <w:pStyle w:val="BodyText"/>
        <w:rPr>
          <w:rFonts w:ascii="Times New Roman"/>
          <w:sz w:val="20"/>
        </w:rPr>
      </w:pPr>
      <w:r>
        <w:pict w14:anchorId="422BECF8">
          <v:group id="_x0000_s1027" alt="" style="position:absolute;margin-left:.1pt;margin-top:62.8pt;width:594.05pt;height:46.05pt;z-index:-3352;mso-position-horizontal-relative:page;mso-position-vertical-relative:page" coordorigin=",1343" coordsize="11881,921">
            <v:rect id="_x0000_s1028" alt="" style="position:absolute;left:515;top:1343;width:11365;height:921" fillcolor="#006b97" stroked="f"/>
            <v:shape id="_x0000_s1029" alt="" style="position:absolute;top:1800;width:533;height:464" coordorigin=",1801" coordsize="533,464" path="m,1801r,463l533,2264r,-16l,1801xe" fillcolor="#ea6820" stroked="f">
              <v:path arrowok="t"/>
            </v:shape>
            <v:shape id="_x0000_s1030" alt="" style="position:absolute;top:1343;width:533;height:905" coordorigin=",1343" coordsize="533,905" path="m3,1343r-3,l,1801r533,447l533,1788,3,1343xe" fillcolor="#f47b29" stroked="f">
              <v:path arrowok="t"/>
            </v:shape>
            <v:shape id="_x0000_s1031" alt="" style="position:absolute;left:2;top:1343;width:530;height:445" coordorigin="3,1343" coordsize="530,445" path="m533,1343r-530,l533,1788r,-445xe" fillcolor="#fcb53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alt="" style="position:absolute;left:790;top:1683;width:6271;height:347">
              <v:imagedata r:id="rId5" o:title=""/>
            </v:shape>
            <w10:wrap anchorx="page" anchory="page"/>
          </v:group>
        </w:pict>
      </w:r>
    </w:p>
    <w:p w14:paraId="449FC459" w14:textId="77777777" w:rsidR="00C901D7" w:rsidRDefault="00C901D7">
      <w:pPr>
        <w:pStyle w:val="BodyText"/>
        <w:rPr>
          <w:rFonts w:ascii="Times New Roman"/>
          <w:sz w:val="20"/>
        </w:rPr>
      </w:pPr>
    </w:p>
    <w:p w14:paraId="403C6645" w14:textId="77777777" w:rsidR="00C901D7" w:rsidRDefault="00C901D7">
      <w:pPr>
        <w:pStyle w:val="BodyText"/>
        <w:rPr>
          <w:rFonts w:ascii="Times New Roman"/>
          <w:sz w:val="20"/>
        </w:rPr>
      </w:pPr>
    </w:p>
    <w:p w14:paraId="682C3A08" w14:textId="77777777" w:rsidR="00C901D7" w:rsidRDefault="00C901D7">
      <w:pPr>
        <w:pStyle w:val="BodyText"/>
        <w:rPr>
          <w:rFonts w:ascii="Times New Roman"/>
          <w:sz w:val="20"/>
        </w:rPr>
      </w:pPr>
    </w:p>
    <w:p w14:paraId="03BB445D" w14:textId="77777777" w:rsidR="00C901D7" w:rsidRDefault="00C901D7">
      <w:pPr>
        <w:pStyle w:val="BodyText"/>
        <w:rPr>
          <w:rFonts w:ascii="Times New Roman"/>
          <w:sz w:val="27"/>
        </w:rPr>
      </w:pPr>
    </w:p>
    <w:p w14:paraId="423A5623" w14:textId="1F5F0EBA" w:rsidR="00C901D7" w:rsidRDefault="001A358E">
      <w:pPr>
        <w:spacing w:before="129"/>
        <w:ind w:left="120"/>
        <w:rPr>
          <w:sz w:val="27"/>
        </w:rPr>
      </w:pPr>
      <w:bookmarkStart w:id="0" w:name="Page_1"/>
      <w:bookmarkEnd w:id="0"/>
      <w:r>
        <w:rPr>
          <w:color w:val="F58427"/>
          <w:sz w:val="27"/>
        </w:rPr>
        <w:t xml:space="preserve">Protect Your Company by Partnering with </w:t>
      </w:r>
      <w:r w:rsidR="008B176A">
        <w:rPr>
          <w:color w:val="F58427"/>
          <w:sz w:val="27"/>
        </w:rPr>
        <w:t xml:space="preserve">ThePEOPeople.com and </w:t>
      </w:r>
      <w:r>
        <w:rPr>
          <w:color w:val="F58427"/>
          <w:sz w:val="27"/>
        </w:rPr>
        <w:t>SBE 479 to Minimize and Manage Safety Risks</w:t>
      </w:r>
    </w:p>
    <w:p w14:paraId="530758F3" w14:textId="3A31E948" w:rsidR="00C901D7" w:rsidRDefault="001A358E">
      <w:pPr>
        <w:pStyle w:val="BodyText"/>
        <w:spacing w:before="120" w:line="266" w:lineRule="auto"/>
        <w:ind w:left="119"/>
      </w:pPr>
      <w:r>
        <w:rPr>
          <w:color w:val="292829"/>
          <w:w w:val="105"/>
        </w:rPr>
        <w:t xml:space="preserve">At </w:t>
      </w:r>
      <w:r w:rsidR="008B176A">
        <w:rPr>
          <w:color w:val="292829"/>
          <w:w w:val="105"/>
        </w:rPr>
        <w:t xml:space="preserve">ThePEOPeople.com and </w:t>
      </w:r>
      <w:r>
        <w:rPr>
          <w:color w:val="292829"/>
          <w:w w:val="105"/>
        </w:rPr>
        <w:t xml:space="preserve">SBE479, we are committed to partnering with clients to help protect their businesses. </w:t>
      </w:r>
      <w:r>
        <w:rPr>
          <w:color w:val="292829"/>
          <w:spacing w:val="-10"/>
          <w:w w:val="105"/>
        </w:rPr>
        <w:t xml:space="preserve">To </w:t>
      </w:r>
      <w:r>
        <w:rPr>
          <w:color w:val="292829"/>
          <w:w w:val="105"/>
        </w:rPr>
        <w:t>that end and speciﬁcally to support our</w:t>
      </w:r>
      <w:r>
        <w:rPr>
          <w:color w:val="292829"/>
          <w:spacing w:val="-8"/>
          <w:w w:val="105"/>
        </w:rPr>
        <w:t xml:space="preserve"> </w:t>
      </w:r>
      <w:r>
        <w:rPr>
          <w:color w:val="292829"/>
          <w:w w:val="105"/>
        </w:rPr>
        <w:t>partnership</w:t>
      </w:r>
      <w:r>
        <w:rPr>
          <w:color w:val="292829"/>
          <w:spacing w:val="-8"/>
          <w:w w:val="105"/>
        </w:rPr>
        <w:t xml:space="preserve"> </w:t>
      </w:r>
      <w:r>
        <w:rPr>
          <w:color w:val="292829"/>
          <w:w w:val="105"/>
        </w:rPr>
        <w:t>with</w:t>
      </w:r>
      <w:r>
        <w:rPr>
          <w:color w:val="292829"/>
          <w:spacing w:val="-7"/>
          <w:w w:val="105"/>
        </w:rPr>
        <w:t xml:space="preserve"> </w:t>
      </w:r>
      <w:r>
        <w:rPr>
          <w:color w:val="292829"/>
          <w:w w:val="105"/>
        </w:rPr>
        <w:t>clients</w:t>
      </w:r>
      <w:r>
        <w:rPr>
          <w:color w:val="292829"/>
          <w:spacing w:val="-8"/>
          <w:w w:val="105"/>
        </w:rPr>
        <w:t xml:space="preserve"> </w:t>
      </w:r>
      <w:r>
        <w:rPr>
          <w:color w:val="292829"/>
          <w:w w:val="105"/>
        </w:rPr>
        <w:t>on</w:t>
      </w:r>
      <w:r>
        <w:rPr>
          <w:color w:val="292829"/>
          <w:spacing w:val="-7"/>
          <w:w w:val="105"/>
        </w:rPr>
        <w:t xml:space="preserve"> </w:t>
      </w:r>
      <w:r>
        <w:rPr>
          <w:color w:val="292829"/>
          <w:w w:val="105"/>
        </w:rPr>
        <w:t>workers’</w:t>
      </w:r>
      <w:r>
        <w:rPr>
          <w:color w:val="292829"/>
          <w:spacing w:val="-15"/>
          <w:w w:val="105"/>
        </w:rPr>
        <w:t xml:space="preserve"> </w:t>
      </w:r>
      <w:r>
        <w:rPr>
          <w:color w:val="292829"/>
          <w:w w:val="105"/>
        </w:rPr>
        <w:t>compensation</w:t>
      </w:r>
      <w:r>
        <w:rPr>
          <w:color w:val="292829"/>
          <w:spacing w:val="-7"/>
          <w:w w:val="105"/>
        </w:rPr>
        <w:t xml:space="preserve"> </w:t>
      </w:r>
      <w:r>
        <w:rPr>
          <w:color w:val="292829"/>
          <w:w w:val="105"/>
        </w:rPr>
        <w:t>insurance</w:t>
      </w:r>
      <w:r>
        <w:rPr>
          <w:color w:val="292829"/>
          <w:spacing w:val="-8"/>
          <w:w w:val="105"/>
        </w:rPr>
        <w:t xml:space="preserve"> </w:t>
      </w:r>
      <w:r>
        <w:rPr>
          <w:color w:val="292829"/>
          <w:w w:val="105"/>
        </w:rPr>
        <w:t>for</w:t>
      </w:r>
      <w:r>
        <w:rPr>
          <w:color w:val="292829"/>
          <w:spacing w:val="-8"/>
          <w:w w:val="105"/>
        </w:rPr>
        <w:t xml:space="preserve"> </w:t>
      </w:r>
      <w:r>
        <w:rPr>
          <w:color w:val="292829"/>
          <w:w w:val="105"/>
        </w:rPr>
        <w:t>worksite</w:t>
      </w:r>
      <w:r>
        <w:rPr>
          <w:color w:val="292829"/>
          <w:spacing w:val="-7"/>
          <w:w w:val="105"/>
        </w:rPr>
        <w:t xml:space="preserve"> </w:t>
      </w:r>
      <w:r>
        <w:rPr>
          <w:color w:val="292829"/>
          <w:w w:val="105"/>
        </w:rPr>
        <w:t>employees,</w:t>
      </w:r>
      <w:r>
        <w:rPr>
          <w:color w:val="292829"/>
          <w:spacing w:val="-16"/>
          <w:w w:val="105"/>
        </w:rPr>
        <w:t xml:space="preserve"> </w:t>
      </w:r>
      <w:r>
        <w:rPr>
          <w:color w:val="292829"/>
          <w:w w:val="105"/>
        </w:rPr>
        <w:t>SBE479</w:t>
      </w:r>
      <w:r>
        <w:rPr>
          <w:color w:val="292829"/>
          <w:spacing w:val="-8"/>
          <w:w w:val="105"/>
        </w:rPr>
        <w:t xml:space="preserve"> </w:t>
      </w:r>
      <w:r>
        <w:rPr>
          <w:color w:val="292829"/>
          <w:w w:val="105"/>
        </w:rPr>
        <w:t>has</w:t>
      </w:r>
      <w:r>
        <w:rPr>
          <w:color w:val="292829"/>
          <w:spacing w:val="-8"/>
          <w:w w:val="105"/>
        </w:rPr>
        <w:t xml:space="preserve"> </w:t>
      </w:r>
      <w:r>
        <w:rPr>
          <w:color w:val="292829"/>
          <w:w w:val="105"/>
        </w:rPr>
        <w:t>risk</w:t>
      </w:r>
      <w:r>
        <w:rPr>
          <w:color w:val="292829"/>
          <w:spacing w:val="-7"/>
          <w:w w:val="105"/>
        </w:rPr>
        <w:t xml:space="preserve"> </w:t>
      </w:r>
      <w:r>
        <w:rPr>
          <w:color w:val="292829"/>
          <w:w w:val="105"/>
        </w:rPr>
        <w:t>consultants</w:t>
      </w:r>
      <w:r>
        <w:rPr>
          <w:color w:val="292829"/>
          <w:spacing w:val="-8"/>
          <w:w w:val="105"/>
        </w:rPr>
        <w:t xml:space="preserve"> </w:t>
      </w:r>
      <w:r>
        <w:rPr>
          <w:color w:val="292829"/>
          <w:w w:val="105"/>
        </w:rPr>
        <w:t>dedicated to</w:t>
      </w:r>
      <w:r>
        <w:rPr>
          <w:color w:val="292829"/>
          <w:w w:val="105"/>
        </w:rPr>
        <w:t xml:space="preserve"> helping clients minimize and manage safety</w:t>
      </w:r>
      <w:r>
        <w:rPr>
          <w:color w:val="292829"/>
          <w:spacing w:val="-7"/>
          <w:w w:val="105"/>
        </w:rPr>
        <w:t xml:space="preserve"> </w:t>
      </w:r>
      <w:r>
        <w:rPr>
          <w:color w:val="292829"/>
          <w:w w:val="105"/>
        </w:rPr>
        <w:t>risks.</w:t>
      </w:r>
    </w:p>
    <w:p w14:paraId="5BEC531E" w14:textId="77777777" w:rsidR="00C901D7" w:rsidRDefault="001A358E">
      <w:pPr>
        <w:pStyle w:val="BodyText"/>
        <w:spacing w:before="154" w:line="266" w:lineRule="auto"/>
        <w:ind w:left="119" w:right="293"/>
      </w:pPr>
      <w:r>
        <w:rPr>
          <w:color w:val="292829"/>
          <w:w w:val="105"/>
        </w:rPr>
        <w:t>Our</w:t>
      </w:r>
      <w:r>
        <w:rPr>
          <w:color w:val="292829"/>
          <w:spacing w:val="-6"/>
          <w:w w:val="105"/>
        </w:rPr>
        <w:t xml:space="preserve"> </w:t>
      </w:r>
      <w:r>
        <w:rPr>
          <w:color w:val="292829"/>
          <w:w w:val="105"/>
        </w:rPr>
        <w:t>Risk</w:t>
      </w:r>
      <w:r>
        <w:rPr>
          <w:color w:val="292829"/>
          <w:spacing w:val="-5"/>
          <w:w w:val="105"/>
        </w:rPr>
        <w:t xml:space="preserve"> </w:t>
      </w:r>
      <w:r>
        <w:rPr>
          <w:color w:val="292829"/>
          <w:w w:val="105"/>
        </w:rPr>
        <w:t>Control</w:t>
      </w:r>
      <w:r>
        <w:rPr>
          <w:color w:val="292829"/>
          <w:spacing w:val="-5"/>
          <w:w w:val="105"/>
        </w:rPr>
        <w:t xml:space="preserve"> </w:t>
      </w:r>
      <w:r>
        <w:rPr>
          <w:color w:val="292829"/>
          <w:w w:val="105"/>
        </w:rPr>
        <w:t>consultants</w:t>
      </w:r>
      <w:r>
        <w:rPr>
          <w:color w:val="292829"/>
          <w:spacing w:val="-6"/>
          <w:w w:val="105"/>
        </w:rPr>
        <w:t xml:space="preserve"> </w:t>
      </w:r>
      <w:r>
        <w:rPr>
          <w:color w:val="292829"/>
          <w:w w:val="105"/>
        </w:rPr>
        <w:t>can</w:t>
      </w:r>
      <w:r>
        <w:rPr>
          <w:color w:val="292829"/>
          <w:spacing w:val="-5"/>
          <w:w w:val="105"/>
        </w:rPr>
        <w:t xml:space="preserve"> </w:t>
      </w:r>
      <w:r>
        <w:rPr>
          <w:color w:val="292829"/>
          <w:w w:val="105"/>
        </w:rPr>
        <w:t>help</w:t>
      </w:r>
      <w:r>
        <w:rPr>
          <w:color w:val="292829"/>
          <w:spacing w:val="-5"/>
          <w:w w:val="105"/>
        </w:rPr>
        <w:t xml:space="preserve"> </w:t>
      </w:r>
      <w:r>
        <w:rPr>
          <w:color w:val="292829"/>
          <w:w w:val="105"/>
        </w:rPr>
        <w:t>you</w:t>
      </w:r>
      <w:r>
        <w:rPr>
          <w:color w:val="292829"/>
          <w:spacing w:val="-6"/>
          <w:w w:val="105"/>
        </w:rPr>
        <w:t xml:space="preserve"> </w:t>
      </w:r>
      <w:r>
        <w:rPr>
          <w:color w:val="292829"/>
          <w:w w:val="105"/>
        </w:rPr>
        <w:t>reduce</w:t>
      </w:r>
      <w:r>
        <w:rPr>
          <w:color w:val="292829"/>
          <w:spacing w:val="-5"/>
          <w:w w:val="105"/>
        </w:rPr>
        <w:t xml:space="preserve"> </w:t>
      </w:r>
      <w:r>
        <w:rPr>
          <w:color w:val="292829"/>
          <w:w w:val="105"/>
        </w:rPr>
        <w:t>the</w:t>
      </w:r>
      <w:r>
        <w:rPr>
          <w:color w:val="292829"/>
          <w:spacing w:val="-5"/>
          <w:w w:val="105"/>
        </w:rPr>
        <w:t xml:space="preserve"> </w:t>
      </w:r>
      <w:r>
        <w:rPr>
          <w:color w:val="292829"/>
          <w:w w:val="105"/>
        </w:rPr>
        <w:t>likelihood</w:t>
      </w:r>
      <w:r>
        <w:rPr>
          <w:color w:val="292829"/>
          <w:spacing w:val="-6"/>
          <w:w w:val="105"/>
        </w:rPr>
        <w:t xml:space="preserve"> </w:t>
      </w:r>
      <w:r>
        <w:rPr>
          <w:color w:val="292829"/>
          <w:w w:val="105"/>
        </w:rPr>
        <w:t>of</w:t>
      </w:r>
      <w:r>
        <w:rPr>
          <w:color w:val="292829"/>
          <w:spacing w:val="-5"/>
          <w:w w:val="105"/>
        </w:rPr>
        <w:t xml:space="preserve"> </w:t>
      </w:r>
      <w:r>
        <w:rPr>
          <w:color w:val="292829"/>
          <w:w w:val="105"/>
        </w:rPr>
        <w:t>worker</w:t>
      </w:r>
      <w:r>
        <w:rPr>
          <w:color w:val="292829"/>
          <w:spacing w:val="-5"/>
          <w:w w:val="105"/>
        </w:rPr>
        <w:t xml:space="preserve"> </w:t>
      </w:r>
      <w:r>
        <w:rPr>
          <w:color w:val="292829"/>
          <w:w w:val="105"/>
        </w:rPr>
        <w:t>injury</w:t>
      </w:r>
      <w:r>
        <w:rPr>
          <w:color w:val="292829"/>
          <w:spacing w:val="-6"/>
          <w:w w:val="105"/>
        </w:rPr>
        <w:t xml:space="preserve"> </w:t>
      </w:r>
      <w:r>
        <w:rPr>
          <w:color w:val="292829"/>
          <w:w w:val="105"/>
        </w:rPr>
        <w:t>and</w:t>
      </w:r>
      <w:r>
        <w:rPr>
          <w:color w:val="292829"/>
          <w:spacing w:val="-5"/>
          <w:w w:val="105"/>
        </w:rPr>
        <w:t xml:space="preserve"> </w:t>
      </w:r>
      <w:r>
        <w:rPr>
          <w:color w:val="292829"/>
          <w:w w:val="105"/>
        </w:rPr>
        <w:t>many</w:t>
      </w:r>
      <w:r>
        <w:rPr>
          <w:color w:val="292829"/>
          <w:spacing w:val="-5"/>
          <w:w w:val="105"/>
        </w:rPr>
        <w:t xml:space="preserve"> </w:t>
      </w:r>
      <w:r>
        <w:rPr>
          <w:color w:val="292829"/>
          <w:w w:val="105"/>
        </w:rPr>
        <w:t>of</w:t>
      </w:r>
      <w:r>
        <w:rPr>
          <w:color w:val="292829"/>
          <w:spacing w:val="-6"/>
          <w:w w:val="105"/>
        </w:rPr>
        <w:t xml:space="preserve"> </w:t>
      </w:r>
      <w:r>
        <w:rPr>
          <w:color w:val="292829"/>
          <w:w w:val="105"/>
        </w:rPr>
        <w:t>the</w:t>
      </w:r>
      <w:r>
        <w:rPr>
          <w:color w:val="292829"/>
          <w:spacing w:val="-5"/>
          <w:w w:val="105"/>
        </w:rPr>
        <w:t xml:space="preserve"> </w:t>
      </w:r>
      <w:r>
        <w:rPr>
          <w:color w:val="292829"/>
          <w:w w:val="105"/>
        </w:rPr>
        <w:t>direct</w:t>
      </w:r>
      <w:r>
        <w:rPr>
          <w:color w:val="292829"/>
          <w:spacing w:val="-5"/>
          <w:w w:val="105"/>
        </w:rPr>
        <w:t xml:space="preserve"> </w:t>
      </w:r>
      <w:r>
        <w:rPr>
          <w:color w:val="292829"/>
          <w:w w:val="105"/>
        </w:rPr>
        <w:t>and</w:t>
      </w:r>
      <w:r>
        <w:rPr>
          <w:color w:val="292829"/>
          <w:spacing w:val="-6"/>
          <w:w w:val="105"/>
        </w:rPr>
        <w:t xml:space="preserve"> </w:t>
      </w:r>
      <w:r>
        <w:rPr>
          <w:color w:val="292829"/>
          <w:w w:val="105"/>
        </w:rPr>
        <w:t>indirect</w:t>
      </w:r>
      <w:r>
        <w:rPr>
          <w:color w:val="292829"/>
          <w:spacing w:val="-5"/>
          <w:w w:val="105"/>
        </w:rPr>
        <w:t xml:space="preserve"> </w:t>
      </w:r>
      <w:r>
        <w:rPr>
          <w:color w:val="292829"/>
          <w:w w:val="105"/>
        </w:rPr>
        <w:t>expenses associated</w:t>
      </w:r>
      <w:r>
        <w:rPr>
          <w:color w:val="292829"/>
          <w:spacing w:val="-8"/>
          <w:w w:val="105"/>
        </w:rPr>
        <w:t xml:space="preserve"> </w:t>
      </w:r>
      <w:r>
        <w:rPr>
          <w:color w:val="292829"/>
          <w:w w:val="105"/>
        </w:rPr>
        <w:t>with</w:t>
      </w:r>
      <w:r>
        <w:rPr>
          <w:color w:val="292829"/>
          <w:spacing w:val="-7"/>
          <w:w w:val="105"/>
        </w:rPr>
        <w:t xml:space="preserve"> </w:t>
      </w:r>
      <w:r>
        <w:rPr>
          <w:color w:val="292829"/>
          <w:w w:val="105"/>
        </w:rPr>
        <w:t>worker</w:t>
      </w:r>
      <w:r>
        <w:rPr>
          <w:color w:val="292829"/>
          <w:spacing w:val="-7"/>
          <w:w w:val="105"/>
        </w:rPr>
        <w:t xml:space="preserve"> </w:t>
      </w:r>
      <w:r>
        <w:rPr>
          <w:color w:val="292829"/>
          <w:w w:val="105"/>
        </w:rPr>
        <w:t>injuries</w:t>
      </w:r>
      <w:r>
        <w:rPr>
          <w:color w:val="292829"/>
          <w:spacing w:val="-7"/>
          <w:w w:val="105"/>
        </w:rPr>
        <w:t xml:space="preserve"> </w:t>
      </w:r>
      <w:r>
        <w:rPr>
          <w:color w:val="292829"/>
          <w:w w:val="105"/>
        </w:rPr>
        <w:t>and</w:t>
      </w:r>
      <w:r>
        <w:rPr>
          <w:color w:val="292829"/>
          <w:spacing w:val="-7"/>
          <w:w w:val="105"/>
        </w:rPr>
        <w:t xml:space="preserve"> </w:t>
      </w:r>
      <w:r>
        <w:rPr>
          <w:color w:val="292829"/>
          <w:w w:val="105"/>
        </w:rPr>
        <w:t>workers’</w:t>
      </w:r>
      <w:r>
        <w:rPr>
          <w:color w:val="292829"/>
          <w:spacing w:val="-15"/>
          <w:w w:val="105"/>
        </w:rPr>
        <w:t xml:space="preserve"> </w:t>
      </w:r>
      <w:r>
        <w:rPr>
          <w:color w:val="292829"/>
          <w:w w:val="105"/>
        </w:rPr>
        <w:t>compensation</w:t>
      </w:r>
      <w:r>
        <w:rPr>
          <w:color w:val="292829"/>
          <w:spacing w:val="-7"/>
          <w:w w:val="105"/>
        </w:rPr>
        <w:t xml:space="preserve"> </w:t>
      </w:r>
      <w:r>
        <w:rPr>
          <w:color w:val="292829"/>
          <w:w w:val="105"/>
        </w:rPr>
        <w:t>claims.</w:t>
      </w:r>
      <w:r>
        <w:rPr>
          <w:color w:val="292829"/>
          <w:spacing w:val="-10"/>
          <w:w w:val="105"/>
        </w:rPr>
        <w:t xml:space="preserve"> </w:t>
      </w:r>
      <w:r>
        <w:rPr>
          <w:color w:val="292829"/>
          <w:w w:val="105"/>
        </w:rPr>
        <w:t>This</w:t>
      </w:r>
      <w:r>
        <w:rPr>
          <w:color w:val="292829"/>
          <w:spacing w:val="-8"/>
          <w:w w:val="105"/>
        </w:rPr>
        <w:t xml:space="preserve"> </w:t>
      </w:r>
      <w:r>
        <w:rPr>
          <w:color w:val="292829"/>
          <w:w w:val="105"/>
        </w:rPr>
        <w:t>can</w:t>
      </w:r>
      <w:r>
        <w:rPr>
          <w:color w:val="292829"/>
          <w:spacing w:val="-7"/>
          <w:w w:val="105"/>
        </w:rPr>
        <w:t xml:space="preserve"> </w:t>
      </w:r>
      <w:r>
        <w:rPr>
          <w:color w:val="292829"/>
          <w:w w:val="105"/>
        </w:rPr>
        <w:t>positively</w:t>
      </w:r>
      <w:r>
        <w:rPr>
          <w:color w:val="292829"/>
          <w:spacing w:val="-7"/>
          <w:w w:val="105"/>
        </w:rPr>
        <w:t xml:space="preserve"> </w:t>
      </w:r>
      <w:r>
        <w:rPr>
          <w:color w:val="292829"/>
          <w:w w:val="105"/>
        </w:rPr>
        <w:t>impact</w:t>
      </w:r>
      <w:r>
        <w:rPr>
          <w:color w:val="292829"/>
          <w:spacing w:val="-7"/>
          <w:w w:val="105"/>
        </w:rPr>
        <w:t xml:space="preserve"> </w:t>
      </w:r>
      <w:r>
        <w:rPr>
          <w:color w:val="292829"/>
          <w:w w:val="105"/>
        </w:rPr>
        <w:t>your</w:t>
      </w:r>
      <w:r>
        <w:rPr>
          <w:color w:val="292829"/>
          <w:spacing w:val="-7"/>
          <w:w w:val="105"/>
        </w:rPr>
        <w:t xml:space="preserve"> </w:t>
      </w:r>
      <w:r>
        <w:rPr>
          <w:color w:val="292829"/>
          <w:w w:val="105"/>
        </w:rPr>
        <w:t>workers’</w:t>
      </w:r>
      <w:r>
        <w:rPr>
          <w:color w:val="292829"/>
          <w:spacing w:val="-15"/>
          <w:w w:val="105"/>
        </w:rPr>
        <w:t xml:space="preserve"> </w:t>
      </w:r>
      <w:r>
        <w:rPr>
          <w:color w:val="292829"/>
          <w:w w:val="105"/>
        </w:rPr>
        <w:t>compensation</w:t>
      </w:r>
      <w:r>
        <w:rPr>
          <w:color w:val="292829"/>
          <w:spacing w:val="-7"/>
          <w:w w:val="105"/>
        </w:rPr>
        <w:t xml:space="preserve"> </w:t>
      </w:r>
      <w:r>
        <w:rPr>
          <w:color w:val="292829"/>
          <w:w w:val="105"/>
        </w:rPr>
        <w:t>loss history and reduce the probability of damage to equipment and facilities while minimizing other indirect costs associated with workplace</w:t>
      </w:r>
      <w:r>
        <w:rPr>
          <w:color w:val="292829"/>
          <w:spacing w:val="-1"/>
          <w:w w:val="105"/>
        </w:rPr>
        <w:t xml:space="preserve"> </w:t>
      </w:r>
      <w:r>
        <w:rPr>
          <w:color w:val="292829"/>
          <w:w w:val="105"/>
        </w:rPr>
        <w:t>injuries.</w:t>
      </w:r>
    </w:p>
    <w:p w14:paraId="143D94DF" w14:textId="77777777" w:rsidR="00C901D7" w:rsidRDefault="001A358E">
      <w:pPr>
        <w:pStyle w:val="BodyText"/>
        <w:spacing w:before="153"/>
        <w:ind w:left="107"/>
      </w:pPr>
      <w:r>
        <w:rPr>
          <w:color w:val="292829"/>
          <w:w w:val="105"/>
        </w:rPr>
        <w:t>SBE479 Risk Control services include:</w:t>
      </w:r>
    </w:p>
    <w:p w14:paraId="1984E2DD" w14:textId="77777777" w:rsidR="00C901D7" w:rsidRDefault="00C901D7">
      <w:pPr>
        <w:sectPr w:rsidR="00C901D7">
          <w:type w:val="continuous"/>
          <w:pgSz w:w="11910" w:h="16840"/>
          <w:pgMar w:top="1320" w:right="40" w:bottom="280" w:left="420" w:header="720" w:footer="720" w:gutter="0"/>
          <w:cols w:space="720"/>
        </w:sectPr>
      </w:pPr>
    </w:p>
    <w:p w14:paraId="1A000670" w14:textId="77777777" w:rsidR="00C901D7" w:rsidRDefault="001A358E">
      <w:pPr>
        <w:pStyle w:val="BodyText"/>
        <w:spacing w:before="70" w:line="256" w:lineRule="auto"/>
        <w:ind w:left="515" w:firstLine="4724"/>
        <w:jc w:val="both"/>
      </w:pPr>
      <w:r>
        <w:pict w14:anchorId="2AE0BBC6">
          <v:shape id="_x0000_s1026" alt="" style="position:absolute;left:0;text-align:left;margin-left:36.5pt;margin-top:8.45pt;width:2.8pt;height:2.8pt;z-index:1072;mso-wrap-edited:f;mso-width-percent:0;mso-height-percent:0;mso-position-horizontal-relative:page;mso-width-percent:0;mso-height-percent:0" coordsize="56,56" path="m35,l20,,13,3,2,14,,20,,36r2,6l8,48r5,5l20,56r15,l42,53r5,-5l53,42r2,-6l55,20,53,14,42,3,35,xe" fillcolor="#f68930" stroked="f">
            <v:path arrowok="t" o:connecttype="custom" o:connectlocs="22225,107315;12700,107315;8255,109220;1270,116205;0,120015;0,130175;1270,133985;5080,137795;8255,140970;12700,142875;22225,142875;26670,140970;29845,137795;33655,133985;34925,130175;34925,120015;33655,116205;26670,109220;22225,107315" o:connectangles="0,0,0,0,0,0,0,0,0,0,0,0,0,0,0,0,0,0,0"/>
            <w10:wrap anchorx="page"/>
          </v:shape>
        </w:pict>
      </w:r>
      <w:r>
        <w:rPr>
          <w:noProof/>
        </w:rPr>
        <w:drawing>
          <wp:anchor distT="0" distB="0" distL="0" distR="0" simplePos="0" relativeHeight="268432151" behindDoc="1" locked="0" layoutInCell="1" allowOverlap="1" wp14:anchorId="624FA193" wp14:editId="23F667E9">
            <wp:simplePos x="0" y="0"/>
            <wp:positionH relativeFrom="page">
              <wp:posOffset>603470</wp:posOffset>
            </wp:positionH>
            <wp:positionV relativeFrom="paragraph">
              <wp:posOffset>84100</wp:posOffset>
            </wp:positionV>
            <wp:extent cx="2566084" cy="1179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6084" cy="117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68930"/>
          <w:sz w:val="22"/>
        </w:rPr>
        <w:t>•</w:t>
      </w:r>
      <w:r>
        <w:rPr>
          <w:color w:val="292829"/>
          <w:sz w:val="22"/>
        </w:rPr>
        <w:t xml:space="preserve"> </w:t>
      </w:r>
      <w:r>
        <w:rPr>
          <w:color w:val="292829"/>
          <w:w w:val="105"/>
        </w:rPr>
        <w:t>e</w:t>
      </w:r>
      <w:r>
        <w:rPr>
          <w:color w:val="292829"/>
          <w:w w:val="105"/>
        </w:rPr>
        <w:t>quipment</w:t>
      </w:r>
      <w:r>
        <w:rPr>
          <w:color w:val="292829"/>
          <w:spacing w:val="-6"/>
          <w:w w:val="105"/>
        </w:rPr>
        <w:t xml:space="preserve"> </w:t>
      </w:r>
      <w:r>
        <w:rPr>
          <w:color w:val="292829"/>
          <w:w w:val="105"/>
        </w:rPr>
        <w:t>or</w:t>
      </w:r>
      <w:r>
        <w:rPr>
          <w:color w:val="292829"/>
          <w:spacing w:val="-6"/>
          <w:w w:val="105"/>
        </w:rPr>
        <w:t xml:space="preserve"> </w:t>
      </w:r>
      <w:r>
        <w:rPr>
          <w:color w:val="292829"/>
          <w:w w:val="105"/>
        </w:rPr>
        <w:t>work</w:t>
      </w:r>
      <w:r>
        <w:rPr>
          <w:color w:val="292829"/>
          <w:spacing w:val="-5"/>
          <w:w w:val="105"/>
        </w:rPr>
        <w:t xml:space="preserve"> </w:t>
      </w:r>
      <w:r>
        <w:rPr>
          <w:color w:val="292829"/>
          <w:w w:val="105"/>
        </w:rPr>
        <w:t>practices</w:t>
      </w:r>
      <w:r>
        <w:rPr>
          <w:color w:val="292829"/>
          <w:spacing w:val="-6"/>
          <w:w w:val="105"/>
        </w:rPr>
        <w:t xml:space="preserve"> </w:t>
      </w:r>
      <w:r>
        <w:rPr>
          <w:color w:val="292829"/>
          <w:w w:val="105"/>
        </w:rPr>
        <w:t>that</w:t>
      </w:r>
      <w:r>
        <w:rPr>
          <w:color w:val="292829"/>
          <w:spacing w:val="-5"/>
          <w:w w:val="105"/>
        </w:rPr>
        <w:t xml:space="preserve"> </w:t>
      </w:r>
      <w:r>
        <w:rPr>
          <w:color w:val="292829"/>
          <w:w w:val="105"/>
        </w:rPr>
        <w:t>can</w:t>
      </w:r>
      <w:r>
        <w:rPr>
          <w:color w:val="292829"/>
          <w:spacing w:val="-6"/>
          <w:w w:val="105"/>
        </w:rPr>
        <w:t xml:space="preserve"> </w:t>
      </w:r>
      <w:r>
        <w:rPr>
          <w:color w:val="292829"/>
          <w:w w:val="105"/>
        </w:rPr>
        <w:t>lead</w:t>
      </w:r>
      <w:r>
        <w:rPr>
          <w:color w:val="292829"/>
          <w:spacing w:val="-5"/>
          <w:w w:val="105"/>
        </w:rPr>
        <w:t xml:space="preserve"> </w:t>
      </w:r>
      <w:r>
        <w:rPr>
          <w:color w:val="292829"/>
          <w:w w:val="105"/>
        </w:rPr>
        <w:t>to</w:t>
      </w:r>
      <w:r>
        <w:rPr>
          <w:color w:val="292829"/>
          <w:spacing w:val="-6"/>
          <w:w w:val="105"/>
        </w:rPr>
        <w:t xml:space="preserve"> </w:t>
      </w:r>
      <w:r>
        <w:rPr>
          <w:color w:val="292829"/>
          <w:w w:val="105"/>
        </w:rPr>
        <w:t>employee injury and workers’ compensation</w:t>
      </w:r>
      <w:r>
        <w:rPr>
          <w:color w:val="292829"/>
          <w:spacing w:val="-16"/>
          <w:w w:val="105"/>
        </w:rPr>
        <w:t xml:space="preserve"> </w:t>
      </w:r>
      <w:r>
        <w:rPr>
          <w:color w:val="292829"/>
          <w:w w:val="105"/>
        </w:rPr>
        <w:t>losses.</w:t>
      </w:r>
    </w:p>
    <w:p w14:paraId="0E03BB7A" w14:textId="77777777" w:rsidR="00C901D7" w:rsidRDefault="001A358E">
      <w:pPr>
        <w:pStyle w:val="BodyText"/>
        <w:spacing w:before="97" w:line="261" w:lineRule="auto"/>
        <w:ind w:left="115" w:right="1298"/>
      </w:pPr>
      <w:r>
        <w:br w:type="column"/>
      </w:r>
      <w:r>
        <w:rPr>
          <w:color w:val="292829"/>
          <w:w w:val="105"/>
        </w:rPr>
        <w:t>Safety training guidance for management personnel in a train-the-trainer format to help you conduct more effective employee trainings.</w:t>
      </w:r>
    </w:p>
    <w:p w14:paraId="403BE10E" w14:textId="77777777" w:rsidR="00C901D7" w:rsidRDefault="00C901D7">
      <w:pPr>
        <w:spacing w:line="261" w:lineRule="auto"/>
        <w:sectPr w:rsidR="00C901D7">
          <w:type w:val="continuous"/>
          <w:pgSz w:w="11910" w:h="16840"/>
          <w:pgMar w:top="1320" w:right="40" w:bottom="280" w:left="420" w:header="720" w:footer="720" w:gutter="0"/>
          <w:cols w:num="2" w:space="720" w:equalWidth="0">
            <w:col w:w="5319" w:space="40"/>
            <w:col w:w="6091"/>
          </w:cols>
        </w:sectPr>
      </w:pPr>
    </w:p>
    <w:p w14:paraId="5435B698" w14:textId="77777777" w:rsidR="00C901D7" w:rsidRDefault="001A358E">
      <w:pPr>
        <w:pStyle w:val="ListParagraph"/>
        <w:numPr>
          <w:ilvl w:val="0"/>
          <w:numId w:val="2"/>
        </w:numPr>
        <w:tabs>
          <w:tab w:val="left" w:pos="509"/>
        </w:tabs>
        <w:spacing w:line="256" w:lineRule="auto"/>
        <w:ind w:right="20" w:hanging="241"/>
        <w:rPr>
          <w:sz w:val="19"/>
        </w:rPr>
      </w:pPr>
      <w:r>
        <w:rPr>
          <w:color w:val="292829"/>
          <w:w w:val="105"/>
          <w:sz w:val="19"/>
        </w:rPr>
        <w:t>Loss</w:t>
      </w:r>
      <w:r>
        <w:rPr>
          <w:color w:val="292829"/>
          <w:spacing w:val="-9"/>
          <w:w w:val="105"/>
          <w:sz w:val="19"/>
        </w:rPr>
        <w:t xml:space="preserve"> </w:t>
      </w:r>
      <w:r>
        <w:rPr>
          <w:color w:val="292829"/>
          <w:w w:val="105"/>
          <w:sz w:val="19"/>
        </w:rPr>
        <w:t>trending</w:t>
      </w:r>
      <w:r>
        <w:rPr>
          <w:color w:val="292829"/>
          <w:spacing w:val="-9"/>
          <w:w w:val="105"/>
          <w:sz w:val="19"/>
        </w:rPr>
        <w:t xml:space="preserve"> </w:t>
      </w:r>
      <w:r>
        <w:rPr>
          <w:color w:val="292829"/>
          <w:w w:val="105"/>
          <w:sz w:val="19"/>
        </w:rPr>
        <w:t>and</w:t>
      </w:r>
      <w:r>
        <w:rPr>
          <w:color w:val="292829"/>
          <w:spacing w:val="-9"/>
          <w:w w:val="105"/>
          <w:sz w:val="19"/>
        </w:rPr>
        <w:t xml:space="preserve"> </w:t>
      </w:r>
      <w:r>
        <w:rPr>
          <w:color w:val="292829"/>
          <w:w w:val="105"/>
          <w:sz w:val="19"/>
        </w:rPr>
        <w:t>analysis</w:t>
      </w:r>
      <w:r>
        <w:rPr>
          <w:color w:val="292829"/>
          <w:spacing w:val="-9"/>
          <w:w w:val="105"/>
          <w:sz w:val="19"/>
        </w:rPr>
        <w:t xml:space="preserve"> </w:t>
      </w:r>
      <w:r>
        <w:rPr>
          <w:color w:val="292829"/>
          <w:w w:val="105"/>
          <w:sz w:val="19"/>
        </w:rPr>
        <w:t>to</w:t>
      </w:r>
      <w:r>
        <w:rPr>
          <w:color w:val="292829"/>
          <w:spacing w:val="-9"/>
          <w:w w:val="105"/>
          <w:sz w:val="19"/>
        </w:rPr>
        <w:t xml:space="preserve"> </w:t>
      </w:r>
      <w:r>
        <w:rPr>
          <w:color w:val="292829"/>
          <w:w w:val="105"/>
          <w:sz w:val="19"/>
        </w:rPr>
        <w:t>identify</w:t>
      </w:r>
      <w:r>
        <w:rPr>
          <w:color w:val="292829"/>
          <w:spacing w:val="-9"/>
          <w:w w:val="105"/>
          <w:sz w:val="19"/>
        </w:rPr>
        <w:t xml:space="preserve"> </w:t>
      </w:r>
      <w:r>
        <w:rPr>
          <w:color w:val="292829"/>
          <w:w w:val="105"/>
          <w:sz w:val="19"/>
        </w:rPr>
        <w:t>where</w:t>
      </w:r>
      <w:r>
        <w:rPr>
          <w:color w:val="292829"/>
          <w:spacing w:val="-9"/>
          <w:w w:val="105"/>
          <w:sz w:val="19"/>
        </w:rPr>
        <w:t xml:space="preserve"> </w:t>
      </w:r>
      <w:r>
        <w:rPr>
          <w:color w:val="292829"/>
          <w:w w:val="105"/>
          <w:sz w:val="19"/>
        </w:rPr>
        <w:t>speciﬁc problems may be occurring in the workplac</w:t>
      </w:r>
      <w:r>
        <w:rPr>
          <w:color w:val="292829"/>
          <w:w w:val="105"/>
          <w:sz w:val="19"/>
        </w:rPr>
        <w:t>e and provide alternatives to prevent</w:t>
      </w:r>
      <w:r>
        <w:rPr>
          <w:color w:val="292829"/>
          <w:spacing w:val="-12"/>
          <w:w w:val="105"/>
          <w:sz w:val="19"/>
        </w:rPr>
        <w:t xml:space="preserve"> </w:t>
      </w:r>
      <w:r>
        <w:rPr>
          <w:color w:val="292829"/>
          <w:w w:val="105"/>
          <w:sz w:val="19"/>
        </w:rPr>
        <w:t>recurrence.</w:t>
      </w:r>
    </w:p>
    <w:p w14:paraId="2BAABD43" w14:textId="77777777" w:rsidR="00C901D7" w:rsidRDefault="001A358E">
      <w:pPr>
        <w:pStyle w:val="ListParagraph"/>
        <w:numPr>
          <w:ilvl w:val="0"/>
          <w:numId w:val="2"/>
        </w:numPr>
        <w:tabs>
          <w:tab w:val="left" w:pos="515"/>
        </w:tabs>
        <w:spacing w:before="20" w:line="252" w:lineRule="auto"/>
        <w:ind w:hanging="233"/>
        <w:rPr>
          <w:sz w:val="19"/>
        </w:rPr>
      </w:pPr>
      <w:r>
        <w:rPr>
          <w:color w:val="292829"/>
          <w:w w:val="105"/>
          <w:sz w:val="19"/>
        </w:rPr>
        <w:t>Administrative and engineering recommendations</w:t>
      </w:r>
      <w:r>
        <w:rPr>
          <w:color w:val="292829"/>
          <w:spacing w:val="-42"/>
          <w:w w:val="105"/>
          <w:sz w:val="19"/>
        </w:rPr>
        <w:t xml:space="preserve"> </w:t>
      </w:r>
      <w:r>
        <w:rPr>
          <w:color w:val="292829"/>
          <w:spacing w:val="-9"/>
          <w:w w:val="105"/>
          <w:sz w:val="19"/>
        </w:rPr>
        <w:t xml:space="preserve">to </w:t>
      </w:r>
      <w:r>
        <w:rPr>
          <w:color w:val="292829"/>
          <w:w w:val="105"/>
          <w:sz w:val="19"/>
        </w:rPr>
        <w:t>minimize hazards in the</w:t>
      </w:r>
      <w:r>
        <w:rPr>
          <w:color w:val="292829"/>
          <w:spacing w:val="-6"/>
          <w:w w:val="105"/>
          <w:sz w:val="19"/>
        </w:rPr>
        <w:t xml:space="preserve"> </w:t>
      </w:r>
      <w:r>
        <w:rPr>
          <w:color w:val="292829"/>
          <w:w w:val="105"/>
          <w:sz w:val="19"/>
        </w:rPr>
        <w:t>workplace.</w:t>
      </w:r>
    </w:p>
    <w:p w14:paraId="502B7739" w14:textId="77777777" w:rsidR="00C901D7" w:rsidRDefault="001A358E">
      <w:pPr>
        <w:pStyle w:val="ListParagraph"/>
        <w:numPr>
          <w:ilvl w:val="0"/>
          <w:numId w:val="2"/>
        </w:numPr>
        <w:tabs>
          <w:tab w:val="left" w:pos="515"/>
        </w:tabs>
        <w:spacing w:before="26" w:line="252" w:lineRule="auto"/>
        <w:ind w:right="865" w:hanging="233"/>
        <w:rPr>
          <w:sz w:val="19"/>
        </w:rPr>
      </w:pPr>
      <w:r>
        <w:rPr>
          <w:color w:val="292829"/>
          <w:w w:val="105"/>
          <w:sz w:val="19"/>
        </w:rPr>
        <w:t>Review of existing safety programs and guidance on improving their</w:t>
      </w:r>
      <w:r>
        <w:rPr>
          <w:color w:val="292829"/>
          <w:spacing w:val="-11"/>
          <w:w w:val="105"/>
          <w:sz w:val="19"/>
        </w:rPr>
        <w:t xml:space="preserve"> </w:t>
      </w:r>
      <w:r>
        <w:rPr>
          <w:color w:val="292829"/>
          <w:spacing w:val="-3"/>
          <w:w w:val="105"/>
          <w:sz w:val="19"/>
        </w:rPr>
        <w:t>effectiveness.</w:t>
      </w:r>
    </w:p>
    <w:p w14:paraId="2E89B547" w14:textId="77777777" w:rsidR="00C901D7" w:rsidRDefault="001A358E">
      <w:pPr>
        <w:pStyle w:val="ListParagraph"/>
        <w:numPr>
          <w:ilvl w:val="0"/>
          <w:numId w:val="2"/>
        </w:numPr>
        <w:tabs>
          <w:tab w:val="left" w:pos="516"/>
        </w:tabs>
        <w:spacing w:before="25" w:line="252" w:lineRule="auto"/>
        <w:ind w:right="1308" w:hanging="233"/>
        <w:rPr>
          <w:sz w:val="19"/>
        </w:rPr>
      </w:pPr>
      <w:r>
        <w:rPr>
          <w:color w:val="292829"/>
          <w:w w:val="105"/>
          <w:sz w:val="19"/>
        </w:rPr>
        <w:t>Safety program templates, which</w:t>
      </w:r>
      <w:r>
        <w:rPr>
          <w:color w:val="292829"/>
          <w:spacing w:val="-34"/>
          <w:w w:val="105"/>
          <w:sz w:val="19"/>
        </w:rPr>
        <w:t xml:space="preserve"> </w:t>
      </w:r>
      <w:r>
        <w:rPr>
          <w:color w:val="292829"/>
          <w:spacing w:val="-5"/>
          <w:w w:val="105"/>
          <w:sz w:val="19"/>
        </w:rPr>
        <w:t xml:space="preserve">you </w:t>
      </w:r>
      <w:r>
        <w:rPr>
          <w:color w:val="292829"/>
          <w:w w:val="105"/>
          <w:sz w:val="19"/>
        </w:rPr>
        <w:t>customize with your own</w:t>
      </w:r>
      <w:r>
        <w:rPr>
          <w:color w:val="292829"/>
          <w:spacing w:val="-11"/>
          <w:w w:val="105"/>
          <w:sz w:val="19"/>
        </w:rPr>
        <w:t xml:space="preserve"> </w:t>
      </w:r>
      <w:r>
        <w:rPr>
          <w:color w:val="292829"/>
          <w:w w:val="105"/>
          <w:sz w:val="19"/>
        </w:rPr>
        <w:t>content.</w:t>
      </w:r>
    </w:p>
    <w:p w14:paraId="73FC2A06" w14:textId="77777777" w:rsidR="00C901D7" w:rsidRDefault="001A358E">
      <w:pPr>
        <w:pStyle w:val="ListParagraph"/>
        <w:numPr>
          <w:ilvl w:val="0"/>
          <w:numId w:val="1"/>
        </w:numPr>
        <w:tabs>
          <w:tab w:val="left" w:pos="362"/>
        </w:tabs>
        <w:spacing w:line="256" w:lineRule="auto"/>
        <w:ind w:right="1068"/>
        <w:rPr>
          <w:sz w:val="19"/>
        </w:rPr>
      </w:pPr>
      <w:r>
        <w:rPr>
          <w:color w:val="292829"/>
          <w:w w:val="104"/>
          <w:sz w:val="19"/>
        </w:rPr>
        <w:br w:type="column"/>
      </w:r>
      <w:r>
        <w:rPr>
          <w:color w:val="292829"/>
          <w:w w:val="105"/>
          <w:sz w:val="19"/>
        </w:rPr>
        <w:t>Access</w:t>
      </w:r>
      <w:r>
        <w:rPr>
          <w:color w:val="292829"/>
          <w:spacing w:val="-5"/>
          <w:w w:val="105"/>
          <w:sz w:val="19"/>
        </w:rPr>
        <w:t xml:space="preserve"> </w:t>
      </w:r>
      <w:r>
        <w:rPr>
          <w:color w:val="292829"/>
          <w:w w:val="105"/>
          <w:sz w:val="19"/>
        </w:rPr>
        <w:t>to</w:t>
      </w:r>
      <w:r>
        <w:rPr>
          <w:color w:val="292829"/>
          <w:spacing w:val="-5"/>
          <w:w w:val="105"/>
          <w:sz w:val="19"/>
        </w:rPr>
        <w:t xml:space="preserve"> </w:t>
      </w:r>
      <w:r>
        <w:rPr>
          <w:color w:val="292829"/>
          <w:w w:val="105"/>
          <w:sz w:val="19"/>
        </w:rPr>
        <w:t>an</w:t>
      </w:r>
      <w:r>
        <w:rPr>
          <w:color w:val="292829"/>
          <w:spacing w:val="-5"/>
          <w:w w:val="105"/>
          <w:sz w:val="19"/>
        </w:rPr>
        <w:t xml:space="preserve"> </w:t>
      </w:r>
      <w:r>
        <w:rPr>
          <w:color w:val="292829"/>
          <w:w w:val="105"/>
          <w:sz w:val="19"/>
        </w:rPr>
        <w:t>extensive</w:t>
      </w:r>
      <w:r>
        <w:rPr>
          <w:color w:val="292829"/>
          <w:spacing w:val="-5"/>
          <w:w w:val="105"/>
          <w:sz w:val="19"/>
        </w:rPr>
        <w:t xml:space="preserve"> </w:t>
      </w:r>
      <w:r>
        <w:rPr>
          <w:color w:val="292829"/>
          <w:w w:val="105"/>
          <w:sz w:val="19"/>
        </w:rPr>
        <w:t>safety</w:t>
      </w:r>
      <w:r>
        <w:rPr>
          <w:color w:val="292829"/>
          <w:spacing w:val="-5"/>
          <w:w w:val="105"/>
          <w:sz w:val="19"/>
        </w:rPr>
        <w:t xml:space="preserve"> </w:t>
      </w:r>
      <w:r>
        <w:rPr>
          <w:color w:val="292829"/>
          <w:w w:val="105"/>
          <w:sz w:val="19"/>
        </w:rPr>
        <w:t>DVD</w:t>
      </w:r>
      <w:r>
        <w:rPr>
          <w:color w:val="292829"/>
          <w:spacing w:val="-5"/>
          <w:w w:val="105"/>
          <w:sz w:val="19"/>
        </w:rPr>
        <w:t xml:space="preserve"> </w:t>
      </w:r>
      <w:r>
        <w:rPr>
          <w:color w:val="292829"/>
          <w:w w:val="105"/>
          <w:sz w:val="19"/>
        </w:rPr>
        <w:t>library</w:t>
      </w:r>
      <w:r>
        <w:rPr>
          <w:color w:val="292829"/>
          <w:spacing w:val="-5"/>
          <w:w w:val="105"/>
          <w:sz w:val="19"/>
        </w:rPr>
        <w:t xml:space="preserve"> </w:t>
      </w:r>
      <w:r>
        <w:rPr>
          <w:color w:val="292829"/>
          <w:w w:val="105"/>
          <w:sz w:val="19"/>
        </w:rPr>
        <w:t>with</w:t>
      </w:r>
      <w:r>
        <w:rPr>
          <w:color w:val="292829"/>
          <w:spacing w:val="-5"/>
          <w:w w:val="105"/>
          <w:sz w:val="19"/>
        </w:rPr>
        <w:t xml:space="preserve"> </w:t>
      </w:r>
      <w:r>
        <w:rPr>
          <w:color w:val="292829"/>
          <w:w w:val="105"/>
          <w:sz w:val="19"/>
        </w:rPr>
        <w:t>over</w:t>
      </w:r>
      <w:r>
        <w:rPr>
          <w:color w:val="292829"/>
          <w:spacing w:val="-5"/>
          <w:w w:val="105"/>
          <w:sz w:val="19"/>
        </w:rPr>
        <w:t xml:space="preserve"> 200 </w:t>
      </w:r>
      <w:r>
        <w:rPr>
          <w:color w:val="292829"/>
          <w:w w:val="105"/>
          <w:sz w:val="19"/>
        </w:rPr>
        <w:t>titles, as well as printed toolbox/tailgate safety meeting material.</w:t>
      </w:r>
      <w:r>
        <w:rPr>
          <w:color w:val="292829"/>
          <w:spacing w:val="-19"/>
          <w:w w:val="105"/>
          <w:sz w:val="19"/>
        </w:rPr>
        <w:t xml:space="preserve"> </w:t>
      </w:r>
      <w:r>
        <w:rPr>
          <w:color w:val="292829"/>
          <w:w w:val="105"/>
          <w:sz w:val="19"/>
        </w:rPr>
        <w:t>Additionally,</w:t>
      </w:r>
      <w:r>
        <w:rPr>
          <w:color w:val="292829"/>
          <w:spacing w:val="-20"/>
          <w:w w:val="105"/>
          <w:sz w:val="19"/>
        </w:rPr>
        <w:t xml:space="preserve"> </w:t>
      </w:r>
      <w:r>
        <w:rPr>
          <w:color w:val="292829"/>
          <w:w w:val="105"/>
          <w:sz w:val="19"/>
        </w:rPr>
        <w:t>SBE479</w:t>
      </w:r>
      <w:r>
        <w:rPr>
          <w:color w:val="292829"/>
          <w:spacing w:val="-10"/>
          <w:w w:val="105"/>
          <w:sz w:val="19"/>
        </w:rPr>
        <w:t xml:space="preserve"> </w:t>
      </w:r>
      <w:r>
        <w:rPr>
          <w:color w:val="292829"/>
          <w:w w:val="105"/>
          <w:sz w:val="19"/>
        </w:rPr>
        <w:t>Learn</w:t>
      </w:r>
      <w:r>
        <w:rPr>
          <w:color w:val="292829"/>
          <w:spacing w:val="-9"/>
          <w:w w:val="105"/>
          <w:sz w:val="19"/>
        </w:rPr>
        <w:t xml:space="preserve"> </w:t>
      </w:r>
      <w:r>
        <w:rPr>
          <w:color w:val="292829"/>
          <w:w w:val="105"/>
          <w:sz w:val="19"/>
        </w:rPr>
        <w:t>provides</w:t>
      </w:r>
      <w:r>
        <w:rPr>
          <w:color w:val="292829"/>
          <w:spacing w:val="-10"/>
          <w:w w:val="105"/>
          <w:sz w:val="19"/>
        </w:rPr>
        <w:t xml:space="preserve"> </w:t>
      </w:r>
      <w:r>
        <w:rPr>
          <w:color w:val="292829"/>
          <w:w w:val="105"/>
          <w:sz w:val="19"/>
        </w:rPr>
        <w:t>access</w:t>
      </w:r>
      <w:r>
        <w:rPr>
          <w:color w:val="292829"/>
          <w:spacing w:val="-9"/>
          <w:w w:val="105"/>
          <w:sz w:val="19"/>
        </w:rPr>
        <w:t xml:space="preserve"> </w:t>
      </w:r>
      <w:r>
        <w:rPr>
          <w:color w:val="292829"/>
          <w:w w:val="105"/>
          <w:sz w:val="19"/>
        </w:rPr>
        <w:t>to online safety training modules for an additional</w:t>
      </w:r>
      <w:r>
        <w:rPr>
          <w:color w:val="292829"/>
          <w:spacing w:val="-23"/>
          <w:w w:val="105"/>
          <w:sz w:val="19"/>
        </w:rPr>
        <w:t xml:space="preserve"> </w:t>
      </w:r>
      <w:r>
        <w:rPr>
          <w:color w:val="292829"/>
          <w:w w:val="105"/>
          <w:sz w:val="19"/>
        </w:rPr>
        <w:t>fee.</w:t>
      </w:r>
    </w:p>
    <w:p w14:paraId="2BE52217" w14:textId="77777777" w:rsidR="00C901D7" w:rsidRDefault="001A358E">
      <w:pPr>
        <w:pStyle w:val="ListParagraph"/>
        <w:numPr>
          <w:ilvl w:val="0"/>
          <w:numId w:val="1"/>
        </w:numPr>
        <w:tabs>
          <w:tab w:val="left" w:pos="362"/>
        </w:tabs>
        <w:spacing w:before="24" w:line="256" w:lineRule="auto"/>
        <w:ind w:right="1402"/>
        <w:rPr>
          <w:sz w:val="19"/>
        </w:rPr>
      </w:pPr>
      <w:r>
        <w:rPr>
          <w:color w:val="292829"/>
          <w:w w:val="105"/>
          <w:sz w:val="19"/>
        </w:rPr>
        <w:t>Accident investigations to identify cause and recommend</w:t>
      </w:r>
      <w:r>
        <w:rPr>
          <w:color w:val="292829"/>
          <w:spacing w:val="-7"/>
          <w:w w:val="105"/>
          <w:sz w:val="19"/>
        </w:rPr>
        <w:t xml:space="preserve"> </w:t>
      </w:r>
      <w:r>
        <w:rPr>
          <w:color w:val="292829"/>
          <w:w w:val="105"/>
          <w:sz w:val="19"/>
        </w:rPr>
        <w:t>corrective</w:t>
      </w:r>
      <w:r>
        <w:rPr>
          <w:color w:val="292829"/>
          <w:spacing w:val="-6"/>
          <w:w w:val="105"/>
          <w:sz w:val="19"/>
        </w:rPr>
        <w:t xml:space="preserve"> </w:t>
      </w:r>
      <w:r>
        <w:rPr>
          <w:color w:val="292829"/>
          <w:w w:val="105"/>
          <w:sz w:val="19"/>
        </w:rPr>
        <w:t>action</w:t>
      </w:r>
      <w:r>
        <w:rPr>
          <w:color w:val="292829"/>
          <w:spacing w:val="-7"/>
          <w:w w:val="105"/>
          <w:sz w:val="19"/>
        </w:rPr>
        <w:t xml:space="preserve"> </w:t>
      </w:r>
      <w:r>
        <w:rPr>
          <w:color w:val="292829"/>
          <w:w w:val="105"/>
          <w:sz w:val="19"/>
        </w:rPr>
        <w:t>for</w:t>
      </w:r>
      <w:r>
        <w:rPr>
          <w:color w:val="292829"/>
          <w:spacing w:val="-6"/>
          <w:w w:val="105"/>
          <w:sz w:val="19"/>
        </w:rPr>
        <w:t xml:space="preserve"> </w:t>
      </w:r>
      <w:r>
        <w:rPr>
          <w:color w:val="292829"/>
          <w:w w:val="105"/>
          <w:sz w:val="19"/>
        </w:rPr>
        <w:t>high</w:t>
      </w:r>
      <w:r>
        <w:rPr>
          <w:color w:val="292829"/>
          <w:spacing w:val="-6"/>
          <w:w w:val="105"/>
          <w:sz w:val="19"/>
        </w:rPr>
        <w:t xml:space="preserve"> </w:t>
      </w:r>
      <w:r>
        <w:rPr>
          <w:color w:val="292829"/>
          <w:w w:val="105"/>
          <w:sz w:val="19"/>
        </w:rPr>
        <w:t>loss</w:t>
      </w:r>
      <w:r>
        <w:rPr>
          <w:color w:val="292829"/>
          <w:spacing w:val="-7"/>
          <w:w w:val="105"/>
          <w:sz w:val="19"/>
        </w:rPr>
        <w:t xml:space="preserve"> </w:t>
      </w:r>
      <w:r>
        <w:rPr>
          <w:color w:val="292829"/>
          <w:w w:val="105"/>
          <w:sz w:val="19"/>
        </w:rPr>
        <w:t>injuries</w:t>
      </w:r>
      <w:r>
        <w:rPr>
          <w:color w:val="292829"/>
          <w:spacing w:val="-6"/>
          <w:w w:val="105"/>
          <w:sz w:val="19"/>
        </w:rPr>
        <w:t xml:space="preserve"> </w:t>
      </w:r>
      <w:r>
        <w:rPr>
          <w:color w:val="292829"/>
          <w:spacing w:val="-8"/>
          <w:w w:val="105"/>
          <w:sz w:val="19"/>
        </w:rPr>
        <w:t xml:space="preserve">or </w:t>
      </w:r>
      <w:r>
        <w:rPr>
          <w:color w:val="292829"/>
          <w:w w:val="105"/>
          <w:sz w:val="19"/>
        </w:rPr>
        <w:t>incidents involving multiple</w:t>
      </w:r>
      <w:r>
        <w:rPr>
          <w:color w:val="292829"/>
          <w:spacing w:val="-6"/>
          <w:w w:val="105"/>
          <w:sz w:val="19"/>
        </w:rPr>
        <w:t xml:space="preserve"> </w:t>
      </w:r>
      <w:r>
        <w:rPr>
          <w:color w:val="292829"/>
          <w:w w:val="105"/>
          <w:sz w:val="19"/>
        </w:rPr>
        <w:t>employees.</w:t>
      </w:r>
    </w:p>
    <w:p w14:paraId="10599437" w14:textId="77777777" w:rsidR="00C901D7" w:rsidRDefault="00C901D7">
      <w:pPr>
        <w:spacing w:line="256" w:lineRule="auto"/>
        <w:rPr>
          <w:sz w:val="19"/>
        </w:rPr>
        <w:sectPr w:rsidR="00C901D7">
          <w:type w:val="continuous"/>
          <w:pgSz w:w="11910" w:h="16840"/>
          <w:pgMar w:top="1320" w:right="40" w:bottom="280" w:left="420" w:header="720" w:footer="720" w:gutter="0"/>
          <w:cols w:num="2" w:space="720" w:equalWidth="0">
            <w:col w:w="5074" w:space="40"/>
            <w:col w:w="6336"/>
          </w:cols>
        </w:sectPr>
      </w:pPr>
    </w:p>
    <w:p w14:paraId="5797BCDF" w14:textId="6C65886F" w:rsidR="00C901D7" w:rsidRDefault="001A358E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68432079" behindDoc="1" locked="0" layoutInCell="1" allowOverlap="1" wp14:anchorId="3EFD1183" wp14:editId="0CC25E87">
            <wp:simplePos x="0" y="0"/>
            <wp:positionH relativeFrom="page">
              <wp:posOffset>0</wp:posOffset>
            </wp:positionH>
            <wp:positionV relativeFrom="page">
              <wp:posOffset>4908863</wp:posOffset>
            </wp:positionV>
            <wp:extent cx="7537139" cy="438341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7139" cy="4383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35AE5F" w14:textId="77777777" w:rsidR="00C901D7" w:rsidRDefault="00C901D7">
      <w:pPr>
        <w:pStyle w:val="BodyText"/>
        <w:rPr>
          <w:sz w:val="20"/>
        </w:rPr>
      </w:pPr>
    </w:p>
    <w:p w14:paraId="6D6F59E9" w14:textId="77777777" w:rsidR="00C901D7" w:rsidRDefault="00C901D7">
      <w:pPr>
        <w:pStyle w:val="BodyText"/>
        <w:rPr>
          <w:sz w:val="20"/>
        </w:rPr>
      </w:pPr>
    </w:p>
    <w:p w14:paraId="63D932F5" w14:textId="77777777" w:rsidR="00C901D7" w:rsidRDefault="00C901D7">
      <w:pPr>
        <w:pStyle w:val="BodyText"/>
        <w:rPr>
          <w:sz w:val="20"/>
        </w:rPr>
      </w:pPr>
    </w:p>
    <w:p w14:paraId="1E84CFD3" w14:textId="77777777" w:rsidR="00C901D7" w:rsidRDefault="00C901D7">
      <w:pPr>
        <w:pStyle w:val="BodyText"/>
        <w:rPr>
          <w:sz w:val="20"/>
        </w:rPr>
      </w:pPr>
    </w:p>
    <w:p w14:paraId="68259DED" w14:textId="77777777" w:rsidR="00C901D7" w:rsidRDefault="00C901D7">
      <w:pPr>
        <w:pStyle w:val="BodyText"/>
        <w:rPr>
          <w:sz w:val="20"/>
        </w:rPr>
      </w:pPr>
    </w:p>
    <w:p w14:paraId="062889DB" w14:textId="77777777" w:rsidR="00C901D7" w:rsidRDefault="00C901D7">
      <w:pPr>
        <w:pStyle w:val="BodyText"/>
        <w:rPr>
          <w:sz w:val="20"/>
        </w:rPr>
      </w:pPr>
    </w:p>
    <w:p w14:paraId="5C3D5A98" w14:textId="77777777" w:rsidR="00C901D7" w:rsidRDefault="00C901D7">
      <w:pPr>
        <w:pStyle w:val="BodyText"/>
        <w:rPr>
          <w:sz w:val="20"/>
        </w:rPr>
      </w:pPr>
    </w:p>
    <w:p w14:paraId="38C9505C" w14:textId="77777777" w:rsidR="00C901D7" w:rsidRDefault="00C901D7">
      <w:pPr>
        <w:pStyle w:val="BodyText"/>
        <w:rPr>
          <w:sz w:val="20"/>
        </w:rPr>
      </w:pPr>
    </w:p>
    <w:p w14:paraId="1E1CBCC7" w14:textId="77777777" w:rsidR="00C901D7" w:rsidRDefault="00C901D7">
      <w:pPr>
        <w:pStyle w:val="BodyText"/>
        <w:rPr>
          <w:sz w:val="20"/>
        </w:rPr>
      </w:pPr>
    </w:p>
    <w:p w14:paraId="4F82F296" w14:textId="77777777" w:rsidR="00C901D7" w:rsidRDefault="00C901D7">
      <w:pPr>
        <w:pStyle w:val="BodyText"/>
        <w:rPr>
          <w:sz w:val="20"/>
        </w:rPr>
      </w:pPr>
    </w:p>
    <w:p w14:paraId="6DA14B97" w14:textId="77777777" w:rsidR="00C901D7" w:rsidRDefault="00C901D7">
      <w:pPr>
        <w:pStyle w:val="BodyText"/>
        <w:rPr>
          <w:sz w:val="20"/>
        </w:rPr>
      </w:pPr>
    </w:p>
    <w:p w14:paraId="5FDDDDA9" w14:textId="77777777" w:rsidR="00C901D7" w:rsidRDefault="00C901D7">
      <w:pPr>
        <w:pStyle w:val="BodyText"/>
        <w:rPr>
          <w:sz w:val="20"/>
        </w:rPr>
      </w:pPr>
    </w:p>
    <w:p w14:paraId="5D8D7555" w14:textId="77777777" w:rsidR="00C901D7" w:rsidRDefault="00C901D7">
      <w:pPr>
        <w:pStyle w:val="BodyText"/>
        <w:rPr>
          <w:sz w:val="20"/>
        </w:rPr>
      </w:pPr>
    </w:p>
    <w:p w14:paraId="16DB2F06" w14:textId="77777777" w:rsidR="00C901D7" w:rsidRDefault="00C901D7">
      <w:pPr>
        <w:pStyle w:val="BodyText"/>
        <w:rPr>
          <w:sz w:val="20"/>
        </w:rPr>
      </w:pPr>
    </w:p>
    <w:p w14:paraId="71A7B74B" w14:textId="77777777" w:rsidR="00C901D7" w:rsidRDefault="00C901D7">
      <w:pPr>
        <w:pStyle w:val="BodyText"/>
        <w:rPr>
          <w:sz w:val="20"/>
        </w:rPr>
      </w:pPr>
    </w:p>
    <w:p w14:paraId="4A2FA857" w14:textId="77777777" w:rsidR="00C901D7" w:rsidRDefault="00C901D7">
      <w:pPr>
        <w:pStyle w:val="BodyText"/>
        <w:rPr>
          <w:sz w:val="20"/>
        </w:rPr>
      </w:pPr>
    </w:p>
    <w:p w14:paraId="2159E142" w14:textId="77777777" w:rsidR="00C901D7" w:rsidRDefault="00C901D7">
      <w:pPr>
        <w:pStyle w:val="BodyText"/>
        <w:rPr>
          <w:sz w:val="20"/>
        </w:rPr>
      </w:pPr>
    </w:p>
    <w:p w14:paraId="102357AD" w14:textId="77777777" w:rsidR="00C901D7" w:rsidRDefault="00C901D7">
      <w:pPr>
        <w:pStyle w:val="BodyText"/>
        <w:rPr>
          <w:sz w:val="20"/>
        </w:rPr>
      </w:pPr>
    </w:p>
    <w:p w14:paraId="36E75241" w14:textId="77777777" w:rsidR="00C901D7" w:rsidRDefault="00C901D7">
      <w:pPr>
        <w:pStyle w:val="BodyText"/>
        <w:rPr>
          <w:sz w:val="20"/>
        </w:rPr>
      </w:pPr>
    </w:p>
    <w:p w14:paraId="634B4940" w14:textId="77777777" w:rsidR="00C901D7" w:rsidRDefault="00C901D7">
      <w:pPr>
        <w:pStyle w:val="BodyText"/>
        <w:rPr>
          <w:sz w:val="20"/>
        </w:rPr>
      </w:pPr>
    </w:p>
    <w:p w14:paraId="5A45FA95" w14:textId="77777777" w:rsidR="00C901D7" w:rsidRDefault="00C901D7">
      <w:pPr>
        <w:pStyle w:val="BodyText"/>
        <w:rPr>
          <w:sz w:val="20"/>
        </w:rPr>
      </w:pPr>
    </w:p>
    <w:p w14:paraId="49AB1A44" w14:textId="77777777" w:rsidR="00C901D7" w:rsidRDefault="00C901D7">
      <w:pPr>
        <w:pStyle w:val="BodyText"/>
        <w:rPr>
          <w:sz w:val="20"/>
        </w:rPr>
      </w:pPr>
    </w:p>
    <w:p w14:paraId="441B915F" w14:textId="77777777" w:rsidR="00C901D7" w:rsidRDefault="00C901D7">
      <w:pPr>
        <w:pStyle w:val="BodyText"/>
        <w:rPr>
          <w:sz w:val="20"/>
        </w:rPr>
      </w:pPr>
    </w:p>
    <w:p w14:paraId="70A4CE36" w14:textId="77777777" w:rsidR="00C901D7" w:rsidRDefault="00C901D7">
      <w:pPr>
        <w:pStyle w:val="BodyText"/>
        <w:rPr>
          <w:sz w:val="20"/>
        </w:rPr>
      </w:pPr>
    </w:p>
    <w:p w14:paraId="7D87F29D" w14:textId="77777777" w:rsidR="00C901D7" w:rsidRDefault="00C901D7">
      <w:pPr>
        <w:pStyle w:val="BodyText"/>
        <w:rPr>
          <w:sz w:val="20"/>
        </w:rPr>
      </w:pPr>
    </w:p>
    <w:p w14:paraId="63735AC2" w14:textId="77777777" w:rsidR="00C901D7" w:rsidRDefault="00C901D7">
      <w:pPr>
        <w:pStyle w:val="BodyText"/>
        <w:rPr>
          <w:sz w:val="20"/>
        </w:rPr>
      </w:pPr>
    </w:p>
    <w:p w14:paraId="5B6DA9B4" w14:textId="77777777" w:rsidR="00C901D7" w:rsidRDefault="00C901D7">
      <w:pPr>
        <w:pStyle w:val="BodyText"/>
        <w:rPr>
          <w:sz w:val="20"/>
        </w:rPr>
      </w:pPr>
    </w:p>
    <w:p w14:paraId="19144771" w14:textId="77777777" w:rsidR="00C901D7" w:rsidRDefault="00C901D7">
      <w:pPr>
        <w:pStyle w:val="BodyText"/>
        <w:rPr>
          <w:sz w:val="20"/>
        </w:rPr>
      </w:pPr>
    </w:p>
    <w:p w14:paraId="01133A02" w14:textId="3540E518" w:rsidR="00C901D7" w:rsidRDefault="00A324DD" w:rsidP="008B176A">
      <w:pPr>
        <w:spacing w:before="133"/>
        <w:ind w:firstLine="135"/>
        <w:rPr>
          <w:b/>
          <w:sz w:val="28"/>
        </w:rPr>
      </w:pPr>
      <w:r>
        <w:rPr>
          <w:b/>
          <w:noProof/>
          <w:color w:val="F5821F"/>
          <w:sz w:val="24"/>
        </w:rPr>
        <w:drawing>
          <wp:anchor distT="0" distB="0" distL="114300" distR="114300" simplePos="0" relativeHeight="503314152" behindDoc="0" locked="0" layoutInCell="1" allowOverlap="1" wp14:anchorId="6F5940CA" wp14:editId="3592EC03">
            <wp:simplePos x="0" y="0"/>
            <wp:positionH relativeFrom="column">
              <wp:posOffset>4347796</wp:posOffset>
            </wp:positionH>
            <wp:positionV relativeFrom="paragraph">
              <wp:posOffset>81915</wp:posOffset>
            </wp:positionV>
            <wp:extent cx="2744299" cy="38808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EO_People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299" cy="388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1"/>
      <w:r w:rsidR="001A358E">
        <w:rPr>
          <w:b/>
          <w:color w:val="F5821F"/>
          <w:sz w:val="28"/>
        </w:rPr>
        <w:t>FOR MORE INFORMATION CONTACT US</w:t>
      </w:r>
    </w:p>
    <w:p w14:paraId="6027C807" w14:textId="77777777" w:rsidR="00A324DD" w:rsidRDefault="001A358E">
      <w:pPr>
        <w:spacing w:before="6"/>
        <w:ind w:left="135"/>
        <w:rPr>
          <w:b/>
          <w:color w:val="F5821F"/>
          <w:sz w:val="24"/>
        </w:rPr>
      </w:pPr>
      <w:r>
        <w:rPr>
          <w:b/>
          <w:color w:val="F5821F"/>
          <w:sz w:val="24"/>
        </w:rPr>
        <w:t xml:space="preserve">Visit </w:t>
      </w:r>
      <w:r w:rsidR="00A324DD">
        <w:rPr>
          <w:b/>
          <w:color w:val="F5821F"/>
          <w:sz w:val="24"/>
        </w:rPr>
        <w:t>ThePEOPeople.com</w:t>
      </w:r>
      <w:r>
        <w:rPr>
          <w:b/>
          <w:color w:val="F5821F"/>
          <w:sz w:val="24"/>
        </w:rPr>
        <w:t xml:space="preserve"> </w:t>
      </w:r>
    </w:p>
    <w:p w14:paraId="59A505EA" w14:textId="6A7D3359" w:rsidR="00C901D7" w:rsidRDefault="001A358E">
      <w:pPr>
        <w:spacing w:before="6"/>
        <w:ind w:left="135"/>
        <w:rPr>
          <w:b/>
          <w:sz w:val="24"/>
        </w:rPr>
      </w:pPr>
      <w:r>
        <w:rPr>
          <w:b/>
          <w:color w:val="F5821F"/>
          <w:sz w:val="24"/>
        </w:rPr>
        <w:t xml:space="preserve">or call our representative at </w:t>
      </w:r>
      <w:proofErr w:type="gramStart"/>
      <w:r>
        <w:rPr>
          <w:b/>
          <w:color w:val="F5821F"/>
          <w:sz w:val="24"/>
        </w:rPr>
        <w:t>844.479.TEAM</w:t>
      </w:r>
      <w:proofErr w:type="gramEnd"/>
    </w:p>
    <w:sectPr w:rsidR="00C901D7">
      <w:type w:val="continuous"/>
      <w:pgSz w:w="11910" w:h="16840"/>
      <w:pgMar w:top="1320" w:right="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A5A82"/>
    <w:multiLevelType w:val="hybridMultilevel"/>
    <w:tmpl w:val="D9CABC3E"/>
    <w:lvl w:ilvl="0" w:tplc="4FB41350">
      <w:numFmt w:val="bullet"/>
      <w:lvlText w:val="•"/>
      <w:lvlJc w:val="left"/>
      <w:pPr>
        <w:ind w:left="515" w:hanging="235"/>
      </w:pPr>
      <w:rPr>
        <w:rFonts w:ascii="Arial" w:eastAsia="Arial" w:hAnsi="Arial" w:cs="Arial" w:hint="default"/>
        <w:color w:val="F68930"/>
        <w:w w:val="102"/>
        <w:sz w:val="22"/>
        <w:szCs w:val="22"/>
      </w:rPr>
    </w:lvl>
    <w:lvl w:ilvl="1" w:tplc="2E829066">
      <w:numFmt w:val="bullet"/>
      <w:lvlText w:val="•"/>
      <w:lvlJc w:val="left"/>
      <w:pPr>
        <w:ind w:left="975" w:hanging="235"/>
      </w:pPr>
      <w:rPr>
        <w:rFonts w:hint="default"/>
      </w:rPr>
    </w:lvl>
    <w:lvl w:ilvl="2" w:tplc="3E2C7550">
      <w:numFmt w:val="bullet"/>
      <w:lvlText w:val="•"/>
      <w:lvlJc w:val="left"/>
      <w:pPr>
        <w:ind w:left="1430" w:hanging="235"/>
      </w:pPr>
      <w:rPr>
        <w:rFonts w:hint="default"/>
      </w:rPr>
    </w:lvl>
    <w:lvl w:ilvl="3" w:tplc="D85CFEF4">
      <w:numFmt w:val="bullet"/>
      <w:lvlText w:val="•"/>
      <w:lvlJc w:val="left"/>
      <w:pPr>
        <w:ind w:left="1885" w:hanging="235"/>
      </w:pPr>
      <w:rPr>
        <w:rFonts w:hint="default"/>
      </w:rPr>
    </w:lvl>
    <w:lvl w:ilvl="4" w:tplc="954AAA62">
      <w:numFmt w:val="bullet"/>
      <w:lvlText w:val="•"/>
      <w:lvlJc w:val="left"/>
      <w:pPr>
        <w:ind w:left="2341" w:hanging="235"/>
      </w:pPr>
      <w:rPr>
        <w:rFonts w:hint="default"/>
      </w:rPr>
    </w:lvl>
    <w:lvl w:ilvl="5" w:tplc="E5B4D744">
      <w:numFmt w:val="bullet"/>
      <w:lvlText w:val="•"/>
      <w:lvlJc w:val="left"/>
      <w:pPr>
        <w:ind w:left="2796" w:hanging="235"/>
      </w:pPr>
      <w:rPr>
        <w:rFonts w:hint="default"/>
      </w:rPr>
    </w:lvl>
    <w:lvl w:ilvl="6" w:tplc="D3AAB40E">
      <w:numFmt w:val="bullet"/>
      <w:lvlText w:val="•"/>
      <w:lvlJc w:val="left"/>
      <w:pPr>
        <w:ind w:left="3251" w:hanging="235"/>
      </w:pPr>
      <w:rPr>
        <w:rFonts w:hint="default"/>
      </w:rPr>
    </w:lvl>
    <w:lvl w:ilvl="7" w:tplc="EF9CE4EE">
      <w:numFmt w:val="bullet"/>
      <w:lvlText w:val="•"/>
      <w:lvlJc w:val="left"/>
      <w:pPr>
        <w:ind w:left="3707" w:hanging="235"/>
      </w:pPr>
      <w:rPr>
        <w:rFonts w:hint="default"/>
      </w:rPr>
    </w:lvl>
    <w:lvl w:ilvl="8" w:tplc="1DA2122E">
      <w:numFmt w:val="bullet"/>
      <w:lvlText w:val="•"/>
      <w:lvlJc w:val="left"/>
      <w:pPr>
        <w:ind w:left="4162" w:hanging="235"/>
      </w:pPr>
      <w:rPr>
        <w:rFonts w:hint="default"/>
      </w:rPr>
    </w:lvl>
  </w:abstractNum>
  <w:abstractNum w:abstractNumId="1" w15:restartNumberingAfterBreak="0">
    <w:nsid w:val="337B350F"/>
    <w:multiLevelType w:val="hybridMultilevel"/>
    <w:tmpl w:val="65864B3E"/>
    <w:lvl w:ilvl="0" w:tplc="F1587156">
      <w:numFmt w:val="bullet"/>
      <w:lvlText w:val="•"/>
      <w:lvlJc w:val="left"/>
      <w:pPr>
        <w:ind w:left="361" w:hanging="235"/>
      </w:pPr>
      <w:rPr>
        <w:rFonts w:ascii="Arial" w:eastAsia="Arial" w:hAnsi="Arial" w:cs="Arial" w:hint="default"/>
        <w:color w:val="F68930"/>
        <w:w w:val="102"/>
        <w:sz w:val="22"/>
        <w:szCs w:val="22"/>
      </w:rPr>
    </w:lvl>
    <w:lvl w:ilvl="1" w:tplc="92C28384">
      <w:numFmt w:val="bullet"/>
      <w:lvlText w:val="•"/>
      <w:lvlJc w:val="left"/>
      <w:pPr>
        <w:ind w:left="957" w:hanging="235"/>
      </w:pPr>
      <w:rPr>
        <w:rFonts w:hint="default"/>
      </w:rPr>
    </w:lvl>
    <w:lvl w:ilvl="2" w:tplc="FE86158A">
      <w:numFmt w:val="bullet"/>
      <w:lvlText w:val="•"/>
      <w:lvlJc w:val="left"/>
      <w:pPr>
        <w:ind w:left="1554" w:hanging="235"/>
      </w:pPr>
      <w:rPr>
        <w:rFonts w:hint="default"/>
      </w:rPr>
    </w:lvl>
    <w:lvl w:ilvl="3" w:tplc="CD50FB04">
      <w:numFmt w:val="bullet"/>
      <w:lvlText w:val="•"/>
      <w:lvlJc w:val="left"/>
      <w:pPr>
        <w:ind w:left="2151" w:hanging="235"/>
      </w:pPr>
      <w:rPr>
        <w:rFonts w:hint="default"/>
      </w:rPr>
    </w:lvl>
    <w:lvl w:ilvl="4" w:tplc="891EABDE">
      <w:numFmt w:val="bullet"/>
      <w:lvlText w:val="•"/>
      <w:lvlJc w:val="left"/>
      <w:pPr>
        <w:ind w:left="2748" w:hanging="235"/>
      </w:pPr>
      <w:rPr>
        <w:rFonts w:hint="default"/>
      </w:rPr>
    </w:lvl>
    <w:lvl w:ilvl="5" w:tplc="E5929EC2">
      <w:numFmt w:val="bullet"/>
      <w:lvlText w:val="•"/>
      <w:lvlJc w:val="left"/>
      <w:pPr>
        <w:ind w:left="3346" w:hanging="235"/>
      </w:pPr>
      <w:rPr>
        <w:rFonts w:hint="default"/>
      </w:rPr>
    </w:lvl>
    <w:lvl w:ilvl="6" w:tplc="E87A2286">
      <w:numFmt w:val="bullet"/>
      <w:lvlText w:val="•"/>
      <w:lvlJc w:val="left"/>
      <w:pPr>
        <w:ind w:left="3943" w:hanging="235"/>
      </w:pPr>
      <w:rPr>
        <w:rFonts w:hint="default"/>
      </w:rPr>
    </w:lvl>
    <w:lvl w:ilvl="7" w:tplc="D9AEA79A">
      <w:numFmt w:val="bullet"/>
      <w:lvlText w:val="•"/>
      <w:lvlJc w:val="left"/>
      <w:pPr>
        <w:ind w:left="4540" w:hanging="235"/>
      </w:pPr>
      <w:rPr>
        <w:rFonts w:hint="default"/>
      </w:rPr>
    </w:lvl>
    <w:lvl w:ilvl="8" w:tplc="33328232">
      <w:numFmt w:val="bullet"/>
      <w:lvlText w:val="•"/>
      <w:lvlJc w:val="left"/>
      <w:pPr>
        <w:ind w:left="5137" w:hanging="2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1D7"/>
    <w:rsid w:val="001A358E"/>
    <w:rsid w:val="008B176A"/>
    <w:rsid w:val="00A324DD"/>
    <w:rsid w:val="00C9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FD4A621"/>
  <w15:docId w15:val="{0193FEF7-955A-514C-B476-B8718DB1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6"/>
      <w:ind w:left="515" w:hanging="23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Untitled-2</dc:title>
  <dc:creator>zahidshaikh</dc:creator>
  <cp:lastModifiedBy>Amanda Coe</cp:lastModifiedBy>
  <cp:revision>3</cp:revision>
  <dcterms:created xsi:type="dcterms:W3CDTF">2019-03-06T15:35:00Z</dcterms:created>
  <dcterms:modified xsi:type="dcterms:W3CDTF">2019-03-06T15:37:00Z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2019-03-06T00:00:00Z</vt:filetime>
  </property>
</Properties>
</file>